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标段八：</w:t>
      </w:r>
    </w:p>
    <w:p w14:paraId="0F78F2D8">
      <w:pPr>
        <w:spacing w:line="360" w:lineRule="auto"/>
        <w:rPr>
          <w:rFonts w:hint="default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u w:val="none"/>
          <w:lang w:val="en-US" w:eastAsia="zh-CN"/>
        </w:rPr>
        <w:t>一次性使用内窥镜用注射针</w:t>
      </w:r>
      <w:r>
        <w:rPr>
          <w:rFonts w:hint="eastAsia" w:ascii="宋体" w:hAnsi="宋体" w:cs="宋体"/>
          <w:i w:val="0"/>
          <w:iCs w:val="0"/>
          <w:color w:val="auto"/>
          <w:sz w:val="21"/>
          <w:szCs w:val="21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u w:val="none"/>
          <w:lang w:val="en-US" w:eastAsia="zh-CN"/>
        </w:rPr>
        <w:t>一次性使用电圈套器</w:t>
      </w:r>
      <w: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神经外科等手术科室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  <w:bookmarkStart w:id="0" w:name="_GoBack"/>
      <w:bookmarkEnd w:id="0"/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069ACEC5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附件：</w:t>
      </w:r>
    </w:p>
    <w:tbl>
      <w:tblPr>
        <w:tblStyle w:val="2"/>
        <w:tblpPr w:leftFromText="180" w:rightFromText="180" w:vertAnchor="text" w:horzAnchor="page" w:tblpX="1815" w:tblpY="339"/>
        <w:tblOverlap w:val="never"/>
        <w:tblW w:w="854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068"/>
        <w:gridCol w:w="5610"/>
        <w:gridCol w:w="465"/>
        <w:gridCol w:w="945"/>
      </w:tblGrid>
      <w:tr w14:paraId="4A46D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CDD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68C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469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831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708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34D016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48C10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280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0FD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一次性使用内窥镜用注射针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21B0B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针头外径：0.500-0.530mm；内径：≥0.232mm；长度：12mm±1.0mm，出针长度：5±1mm</w:t>
            </w:r>
          </w:p>
          <w:p w14:paraId="480A4C80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管鞘工作长度：长度 230±5cm；管鞘外径φ2.4±0.2mm；内径φ1.8±0.2mm</w:t>
            </w:r>
          </w:p>
          <w:p w14:paraId="0630632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导管长度：235±5cm；外径φ1.6±0.2mm；内径φ1.0±0.2mm</w:t>
            </w:r>
          </w:p>
          <w:p w14:paraId="0531DA5A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针头定位套长度：4.5±0.2mm；外径：1.5 ±0.2mm</w:t>
            </w:r>
          </w:p>
          <w:p w14:paraId="32ED9A2F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5、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挠度值：≤0.38mm</w:t>
            </w:r>
          </w:p>
          <w:p w14:paraId="7594B44D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6、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刺穿力：≤2.6N</w:t>
            </w:r>
          </w:p>
          <w:p w14:paraId="7A0E5E77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7、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连接强度：各连接处应能承受静态轴向拉力≥15N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8BF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272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332</w:t>
            </w:r>
          </w:p>
        </w:tc>
      </w:tr>
      <w:tr w14:paraId="0155A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728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81E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一次性使用电圈套器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CBDA2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切丝圈开幅宽度：15±3mm；有效长度：1800±100mm</w:t>
            </w:r>
          </w:p>
          <w:p w14:paraId="208A074F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管鞘：外径： 1.8±0.05mm</w:t>
            </w:r>
          </w:p>
          <w:p w14:paraId="3D65B248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导通电阻：电阻应不大于30Ω</w:t>
            </w:r>
          </w:p>
          <w:p w14:paraId="2E23F49A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耐腐蚀性：切丝圈不应有腐蚀痕迹。</w:t>
            </w:r>
          </w:p>
          <w:p w14:paraId="1B656824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物理性能：各部件操作灵活；切丝圈与牵引丝连接牢固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C69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1E7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522</w:t>
            </w:r>
          </w:p>
        </w:tc>
      </w:tr>
      <w:tr w14:paraId="7EB73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4AE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C14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一次性使用包皮切割吻合器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16FA5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1、性能要求</w:t>
            </w:r>
          </w:p>
          <w:p w14:paraId="2351DF94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吻合钉头尖锐；环形刀锋利，无卷刃、崩刃。产品采用环氧乙烷灭菌，环氧乙烷残留量≤10μg/g。</w:t>
            </w:r>
          </w:p>
          <w:p w14:paraId="212486C0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2、产品组成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龟头罩、保护盖、钉仓套、活动手柄、保险、连接销、手柄连接件、中间套、调节螺母、钉仓、环形刀、吻合钉组</w:t>
            </w:r>
          </w:p>
          <w:p w14:paraId="4307763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单一包装内含：1 把包皮吻合器 + 2 只扎带；一次性使用无菌产品。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1F3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AE7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678</w:t>
            </w:r>
          </w:p>
        </w:tc>
      </w:tr>
      <w:tr w14:paraId="7919E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5C5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5E4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取石网篮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A90F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、直径1.8mm长度700mm  开幅20mm</w:t>
            </w:r>
          </w:p>
          <w:p w14:paraId="29DADD9F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2、 钻石型网篮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535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38B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1700</w:t>
            </w:r>
          </w:p>
        </w:tc>
      </w:tr>
      <w:tr w14:paraId="63EA2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17D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FFA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一次性使用无菌颅内穿刺引流装置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1473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20mm-90mm等全规格型号</w:t>
            </w:r>
          </w:p>
          <w:p w14:paraId="5A46383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*1.引流专用器械，由基本配置器件和选用配置器件组成；选用配置器件包括备皮刀、缝合线、洞巾等。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、针形盖钻的钻体应符合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GB/T1220-2007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中规定的医用不锈钢材料标准；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、三通针体的针、冲洗器针管、侧孔给药器针管应符合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 GB/T18457-2015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制造医疗器械用不锈钢针管第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条材料中的规定；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、引流管材质：聚氯乙烯；注塑零部件材质：高密度聚乙烯和聚丙烯；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、长度范围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至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90mm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（含两端限值）；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、具有颅骨自锁功能；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、具有双通道，冲洗器进液通道，引流出液通道；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、无需缝合即可固定血肿靶点。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984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A98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5250</w:t>
            </w:r>
          </w:p>
        </w:tc>
      </w:tr>
      <w:tr w14:paraId="07DC8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2A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76B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一次性无菌磨钻头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4B6DD">
            <w:pPr>
              <w:numPr>
                <w:ilvl w:val="0"/>
                <w:numId w:val="3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头部直径φD3.0mm；粒度140~170目；接口B； 有效长度L125mm；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用优质材料制造，具有良好的生物相容性，锋利耐用,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，径向跳动＜0.01mm；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规格齐全，广泛应用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于骨组织的高速磨削、钻孔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金刚石球形磨钻头：Ф1.0mm、Ф2.0mm、Ф3.0mm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杆径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Φ2.38mm；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不锈刚球形磨钻头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Ф2.0mm、Ф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3.0mm、Ф5.0mm，杆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径Φ2.38mm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；</w:t>
            </w:r>
          </w:p>
          <w:p w14:paraId="235E2655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经环氧乙烷灭菌，灭菌有效期三年。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适用于设备DK-N-MS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F2C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0FF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1242</w:t>
            </w:r>
          </w:p>
        </w:tc>
      </w:tr>
      <w:tr w14:paraId="65AA2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9ED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E9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一次性无菌颅骨钻头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AB1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内钻头直径4mm-12mm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用优质材料制造，具有良好的生物相容性；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机械式钻穿即停功能，确保操作安全；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高精密快装卸接口设计；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钻头规格：Φ4mm、Φ6mm、Φ9mm、Φ12mm；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免钥匙接口；</w:t>
            </w:r>
          </w:p>
          <w:p w14:paraId="152F20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经环氧乙烷灭菌，灭菌有效期三年。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适用于设备DK-N-MS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1AA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577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2380</w:t>
            </w:r>
          </w:p>
        </w:tc>
      </w:tr>
      <w:tr w14:paraId="685E3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A20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A61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一次性无菌铣刀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9AF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刃部有效长度18mm，刃部小端直径1.6mm</w:t>
            </w:r>
          </w:p>
          <w:p w14:paraId="35A1D4BB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采用优质材料制造，具有良好的生物相容性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；</w:t>
            </w:r>
          </w:p>
          <w:p w14:paraId="1D6A2AB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螺旋密封功能，防止体液进入铣手机内部，增强耐用性；</w:t>
            </w:r>
          </w:p>
          <w:p w14:paraId="4469BE3F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直刃设计，锋利耐用，铣切轻松快捷；</w:t>
            </w:r>
          </w:p>
          <w:p w14:paraId="5393B2F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铣刀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头端直径Φ1.6mm；</w:t>
            </w:r>
          </w:p>
          <w:p w14:paraId="57C649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经环氧乙烷灭菌，灭菌有效期三年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适用于设备DK-N-MS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0E5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09E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</w:t>
            </w:r>
          </w:p>
        </w:tc>
      </w:tr>
      <w:tr w14:paraId="67E67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5AC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AF3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一次性使用无菌磨头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3BE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有效长度120mm,刃部直径2.0mm，弯曲角度：/,杆部直径：材质金刚砂，球形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A85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044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5122.5</w:t>
            </w:r>
          </w:p>
        </w:tc>
      </w:tr>
      <w:tr w14:paraId="72C50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F1D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E01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一次性使用无菌磨头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E8D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有效长度120mm,刃部直径3.5mm，弯曲角度：/,杆部直径：材质金刚砂，球形，带护鞘可伸缩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7C5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086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7000</w:t>
            </w:r>
          </w:p>
        </w:tc>
      </w:tr>
      <w:tr w14:paraId="36F4B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2B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B9B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一次性无菌微创脊柱变向磨钻头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9DC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展开长度290mm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350mm,刀头直径3.5mm,弯曲角度0~36°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材质金刚砂，球形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A2C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595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9450</w:t>
            </w:r>
          </w:p>
        </w:tc>
      </w:tr>
      <w:tr w14:paraId="42833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CAD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308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一次性无菌微创脊柱钻头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C48D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展开长度L（mm）：290；刀管直径φD（mm）：3.0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材质金刚砂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均可，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球形</w:t>
            </w:r>
          </w:p>
          <w:p w14:paraId="1B7ADCF1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产品由内钻头和外刀管构成。产品经环氧乙烷灭菌</w:t>
            </w:r>
          </w:p>
          <w:p w14:paraId="6158E7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用于骨科或其它外科手术中对人体骨组织（或〉软组织的切除处理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F76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1B1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3600.34</w:t>
            </w:r>
          </w:p>
        </w:tc>
      </w:tr>
      <w:tr w14:paraId="1D160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9B0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56B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一次性无菌眼耳鼻喉刨刀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EDAB8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优质不锈钢制作，操作方便；</w:t>
            </w:r>
          </w:p>
          <w:p w14:paraId="705BA708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刨刀具外管最细规格直径3.6mm；</w:t>
            </w:r>
          </w:p>
          <w:p w14:paraId="1E3BC666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展开长度L（mm）：110； 刀头直径φD（mm）：4.0； 推荐转速（r/min）：3000～6000；</w:t>
            </w:r>
          </w:p>
          <w:p w14:paraId="767D6CC9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弯曲角度α（°）：40；</w:t>
            </w:r>
          </w:p>
          <w:p w14:paraId="719859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适配手柄型号PSB3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A60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E5A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</w:tr>
      <w:tr w14:paraId="3EBC0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B0C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1A5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一次性无菌眼耳鼻喉刨刀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435CF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zh-CN"/>
              </w:rPr>
              <w:t>优质不锈钢制作，操作方便；</w:t>
            </w:r>
          </w:p>
          <w:p w14:paraId="7A23D7D7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zh-CN"/>
              </w:rPr>
              <w:t>刨刀具外管最细规格直径3.6mm；</w:t>
            </w:r>
          </w:p>
          <w:p w14:paraId="455301C6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展开长度L（mm）：110； 刀头直径φD（mm）：4.0； 推荐转速（r/min）：3000～6000；</w:t>
            </w:r>
          </w:p>
          <w:p w14:paraId="645C9B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适配手柄型号PSB3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F41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7A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</w:tr>
    </w:tbl>
    <w:p w14:paraId="3BE4A7AD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74EF8F0B">
      <w:pPr>
        <w:spacing w:line="600" w:lineRule="exact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</w:p>
    <w:p w14:paraId="4A3E05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EB2DA"/>
    <w:multiLevelType w:val="singleLevel"/>
    <w:tmpl w:val="88BEB2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B093E89"/>
    <w:multiLevelType w:val="singleLevel"/>
    <w:tmpl w:val="8B093E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C9EAEB2"/>
    <w:multiLevelType w:val="singleLevel"/>
    <w:tmpl w:val="2C9EAEB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4E65C7B"/>
    <w:multiLevelType w:val="singleLevel"/>
    <w:tmpl w:val="64E65C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E72F4"/>
    <w:rsid w:val="03A5688D"/>
    <w:rsid w:val="04334E95"/>
    <w:rsid w:val="06282C95"/>
    <w:rsid w:val="0E0B7EB5"/>
    <w:rsid w:val="10427DE8"/>
    <w:rsid w:val="1916004E"/>
    <w:rsid w:val="1B9A0C2E"/>
    <w:rsid w:val="2523677D"/>
    <w:rsid w:val="2BC3014A"/>
    <w:rsid w:val="2F6703D3"/>
    <w:rsid w:val="3FBD4C66"/>
    <w:rsid w:val="44966C89"/>
    <w:rsid w:val="4DF83B59"/>
    <w:rsid w:val="4EFC3468"/>
    <w:rsid w:val="59193614"/>
    <w:rsid w:val="5E8D1D20"/>
    <w:rsid w:val="61267B8A"/>
    <w:rsid w:val="63530E2A"/>
    <w:rsid w:val="6535629C"/>
    <w:rsid w:val="65902B7F"/>
    <w:rsid w:val="66BA277F"/>
    <w:rsid w:val="69E90F2E"/>
    <w:rsid w:val="6DEC737E"/>
    <w:rsid w:val="73096B1B"/>
    <w:rsid w:val="7942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character" w:customStyle="1" w:styleId="5">
    <w:name w:val="font41"/>
    <w:basedOn w:val="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1525</Words>
  <Characters>1965</Characters>
  <Lines>0</Lines>
  <Paragraphs>0</Paragraphs>
  <TotalTime>1</TotalTime>
  <ScaleCrop>false</ScaleCrop>
  <LinksUpToDate>false</LinksUpToDate>
  <CharactersWithSpaces>1985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罗超</cp:lastModifiedBy>
  <dcterms:modified xsi:type="dcterms:W3CDTF">2026-08-05T06:53:00Z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eyJoZGlkIjoiZDc1YzZkNmY5NzMxYjFjYjJkNTI4MDE3NWM4OWM4OWYiLCJ1c2VySWQiOiI1Njg2OTg3NTcifQ==</vt:lpwstr>
  </property>
  <property fmtid="{D5CDD505-2E9C-101B-9397-08002B2CF9AE}" pid="4" name="ICV">
    <vt:lpwstr>C17D0B916B1D431F94D10035ADEF2D60_12</vt:lpwstr>
  </property>
</Properties>
</file>