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0" w:after="0" w:line="360" w:lineRule="auto"/>
        <w:jc w:val="center"/>
        <w:rPr>
          <w:rStyle w:val="6"/>
          <w:rFonts w:cs="宋体"/>
          <w:b/>
          <w:bCs/>
          <w:sz w:val="44"/>
          <w:szCs w:val="44"/>
        </w:rPr>
      </w:pPr>
      <w:r>
        <w:rPr>
          <w:rStyle w:val="6"/>
          <w:rFonts w:cs="宋体"/>
          <w:b/>
          <w:bCs/>
          <w:sz w:val="44"/>
          <w:szCs w:val="44"/>
        </w:rPr>
        <w:t>大庆市第四医院竞争性谈判公告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大庆市第四医院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空调设备维修维护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服务项目公开进行竞争性谈判，本项目面向具有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空调维修</w:t>
      </w:r>
      <w:r>
        <w:rPr>
          <w:rStyle w:val="6"/>
          <w:rFonts w:ascii="仿宋" w:hAnsi="仿宋" w:eastAsia="仿宋" w:cs="仿宋"/>
          <w:bCs/>
          <w:sz w:val="32"/>
          <w:szCs w:val="32"/>
        </w:rPr>
        <w:t>资质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的供应商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进行采购，欢迎有能力的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参与竞争。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项目标段：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共一个标段。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二、项目名称：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大庆市第四医院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空调设备维修维护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服务项目。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 w:val="0"/>
          <w:sz w:val="32"/>
          <w:szCs w:val="32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三、服务期限：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一年。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四、控制总价：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28万元。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五、采购方式：</w:t>
      </w:r>
      <w:r>
        <w:rPr>
          <w:rStyle w:val="6"/>
          <w:rFonts w:ascii="仿宋" w:hAnsi="仿宋" w:eastAsia="仿宋" w:cs="仿宋"/>
          <w:bCs/>
          <w:sz w:val="32"/>
          <w:szCs w:val="32"/>
        </w:rPr>
        <w:t>竞争性谈判。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1.报名时间：公告之日起至2021年5月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25</w:t>
      </w: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日16时30分。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注：请参与本项目谈判的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在2021年5月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25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日16时30分前电话报名和下载招标文件，截止报名时间后报名的投标无效。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/>
          <w:bCs/>
          <w:sz w:val="32"/>
          <w:szCs w:val="32"/>
        </w:rPr>
        <w:t>2.本项目参与竞争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/>
          <w:bCs/>
          <w:sz w:val="32"/>
          <w:szCs w:val="32"/>
        </w:rPr>
        <w:t>请于2021年5月2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6</w:t>
      </w:r>
      <w:r>
        <w:rPr>
          <w:rStyle w:val="6"/>
          <w:rFonts w:ascii="仿宋" w:hAnsi="仿宋" w:eastAsia="仿宋" w:cs="仿宋"/>
          <w:b/>
          <w:bCs/>
          <w:sz w:val="32"/>
          <w:szCs w:val="32"/>
        </w:rPr>
        <w:t xml:space="preserve">日13时30分到大庆市第四医院教学楼二楼会议室签到并上交投标文件，否则谈判无效。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3.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资格条件：除符合《中华人民共和国政府采购法》中有关条件外，企业还应符合下述资格条件：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（1）提供参与本项目竞争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有效的营业执照副本（要求具有所投项目的经营范围，复印件必须提供，否则谈判无效）。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（2）提供参与本项目竞争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有效的税务登记证书（复印件必须提供，否则谈判无效），提供法人身份证复印件正反面。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（3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）具有有效的《开户许可证》副本（三证合一企业无需提供）。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baseline"/>
        <w:rPr>
          <w:rStyle w:val="6"/>
          <w:rFonts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ascii="仿宋" w:hAnsi="仿宋" w:eastAsia="仿宋" w:cs="仿宋"/>
          <w:b/>
          <w:bCs/>
          <w:sz w:val="32"/>
          <w:szCs w:val="32"/>
        </w:rPr>
        <w:t>（4）在谈判现场，本项目要求必须满足3个以上（含3个）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/>
          <w:bCs/>
          <w:sz w:val="32"/>
          <w:szCs w:val="32"/>
        </w:rPr>
        <w:t>，否则，本项目废标。本项目现场谈判采用一次性报价，最高限价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28万</w:t>
      </w:r>
      <w:r>
        <w:rPr>
          <w:rStyle w:val="6"/>
          <w:rFonts w:ascii="仿宋" w:hAnsi="仿宋" w:eastAsia="仿宋" w:cs="仿宋"/>
          <w:b/>
          <w:bCs/>
          <w:sz w:val="32"/>
          <w:szCs w:val="32"/>
        </w:rPr>
        <w:t>元，超过最高限价，按废标处理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。本项目按照报价最低原则确定</w:t>
      </w:r>
      <w:r>
        <w:rPr>
          <w:rStyle w:val="6"/>
          <w:rFonts w:ascii="仿宋" w:hAnsi="仿宋" w:eastAsia="仿宋" w:cs="仿宋"/>
          <w:b/>
          <w:bCs/>
          <w:sz w:val="32"/>
          <w:szCs w:val="32"/>
        </w:rPr>
        <w:t>中标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/>
          <w:bCs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（5）本项目不接受联合体参与竞争。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（6）标书正本一份，副本一份。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注：投标文件要求包括封皮、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资质包括以上（1）、（2）、（3）项等资质、法人证明书或授权代表证明书、报价单，以上每页右下角注明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全称、法人或授权代表签字、联系电话、时间、签章。（不提供废标）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4.参与谈判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必须在报价单中注明单价、金额、合计总价，必须提供，否则谈判无效。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5.谈判报价：报价应包括成本费用、税费、以及其它全部费用。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6.付款方式：由采购单位自行结算付款给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7.服务地点：由采购单位指定。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8.服务验收时间：由采购单位指定。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9.投标保证金：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投标供应商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报名需要提交3000元的保证金给采购单位对公帐户，未中标的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在招标完成后3个工作日内退还保证金</w:t>
      </w:r>
      <w:r>
        <w:rPr>
          <w:rStyle w:val="6"/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Style w:val="6"/>
          <w:rFonts w:ascii="仿宋" w:hAnsi="仿宋" w:eastAsia="仿宋" w:cs="仿宋"/>
          <w:bCs/>
          <w:sz w:val="32"/>
          <w:szCs w:val="32"/>
        </w:rPr>
        <w:t>请自行保存好票据。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大庆市第四医院对公账户信息：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户 名：大庆市第四医院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开户银行：大庆市建行龙南支行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账号：23001665251050505068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纳税人识别号：230604414177201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 xml:space="preserve">10.服务合同：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（1）成交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接到成交通知书后，请3日内与采购单位签订合同。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（2）中标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需要交足5000元履约保证金后签订合同。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（3）因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在签订合同后单方违约的，保证金不予退还。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rPr>
          <w:rStyle w:val="6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（4）履约保证金在合同期满后退还给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供应商</w:t>
      </w:r>
      <w:r>
        <w:rPr>
          <w:rStyle w:val="6"/>
          <w:rFonts w:ascii="仿宋" w:hAnsi="仿宋" w:eastAsia="仿宋" w:cs="仿宋"/>
          <w:bCs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11.验收监督：由采购单位自行组织验收。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集中采购机关：大庆市第四医院。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联系人：耿达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ascii="仿宋" w:hAnsi="仿宋" w:eastAsia="仿宋" w:cs="仿宋"/>
          <w:bCs/>
          <w:sz w:val="32"/>
          <w:szCs w:val="32"/>
        </w:rPr>
        <w:t>联系电话：15636987711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Cs/>
          <w:sz w:val="32"/>
          <w:szCs w:val="32"/>
        </w:rPr>
      </w:pP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附件一</w:t>
      </w:r>
      <w:r>
        <w:rPr>
          <w:rStyle w:val="6"/>
          <w:rFonts w:ascii="仿宋" w:hAnsi="仿宋" w:eastAsia="仿宋" w:cs="仿宋"/>
          <w:bCs/>
          <w:sz w:val="32"/>
          <w:szCs w:val="32"/>
        </w:rPr>
        <w:t>：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大庆市第四医院空调设备明细。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 w:cs="仿宋"/>
          <w:bCs/>
          <w:sz w:val="32"/>
          <w:szCs w:val="32"/>
        </w:rPr>
      </w:pP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附件二：大庆市第四医院空调设备维修维护具体要求。</w:t>
      </w:r>
    </w:p>
    <w:tbl>
      <w:tblPr>
        <w:tblStyle w:val="4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955"/>
        <w:gridCol w:w="870"/>
        <w:gridCol w:w="2205"/>
        <w:gridCol w:w="810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6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附件一：大庆市第四医院空调设备明细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手术室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模块冷热水机组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TCA201CH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内机组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空气过滤器(初效)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295*595*46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空气过滤器(初效)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495*595*46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空气过滤器(初效)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595*595*46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空气过滤器(中效)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295*595（4袋）*框20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空气过滤器(中效)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495*595（5袋）*框20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空气过滤器(中效)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595*595（8袋）*框20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空气过滤器(百级高效溶菌酶)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1500*460*70H13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空气过滤器(万级高效溶菌酶)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755*435*70H13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空气过滤器(万级高效溶菌酶)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755*600*70H13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空气过滤器(万级高效溶菌酶)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484*484*220H13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空气过滤器(万级高效溶菌酶)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625*625*220H13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CT室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吸顶机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核磁室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精密机房专用空调机组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AIRSYS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DXA35E2A2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药库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压缩机一体机组(恒温库)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2.25KW/380V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住院二部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多联机(外机)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约克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RVOH180VVEE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多联机(外机)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约克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RVOH160VVEE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多联机(外机)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约克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RVOH120VVEE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多联机(内机)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约克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微机室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恒温恒湿机组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艾默生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其他科室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分体机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科龙/华宝/扬子/美的/海信/海尔/格力/TCL/志高/澳柯玛/松下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1P-1.5P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分体机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2P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分体机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3P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分体机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附件二：大庆市第四医院空调设备维修维护具体要求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8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一、手术室空调设备维修维护要求：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1.三个百级手术间、三个万级手术间始终达到洁净检测标准要求，如不达标维修维护服务方承担全部责任。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2.合同期内更换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1500*460*70H13空气过滤器(百级高效溶菌酶)24台，更换755*435*70H13空气过滤器(万级高效溶菌酶)6台，更换755*600*70H13空气过滤器(万级高效溶菌酶)6台，更换484*484*220H13空气过滤器(万级高效溶菌酶)12台，更换625*625*220H13空气过滤器(万级高效溶菌酶)2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3.空气过滤器(初效)每月清洗不少于两次。合同期内更换295*595*46空气过滤器(初效)48个，更换495*595*46空气过滤器(初效)64个，更换595*595*46空气过滤器(初效)128个。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4.空气过滤器(中效)每月至少更换一次。合同期内更换295*595（4袋）*框20空气过滤器(中效)32个，495*595（5袋）*框20空气过滤器(中效)32个，595*595（8袋）*框20空气过滤器(中效)40个。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5.手术室空调机房必须24小时设有专人值班，负责空调设备日常维修保养，保证空调设备每天24小时都能正常运行，值班人员需持证上岗。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6.合同期内手术室风道清洗、高温消毒不少于两次。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、CT室、放射科、核磁室、药局库房、药局恒温库、检验中心、微机室机房等空调设备要定时进行维修维护，保证空调设备运转良好，由于维修维护不到位、不及时造成的停机事件，维修维护服务方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三、其他空调设备必须定时检修，保证空调设备正常运行。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6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四、维修维护所有费用（人工费、机械费、材料费）均由维修维护服务方自行负责。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Style w:val="6"/>
          <w:rFonts w:ascii="仿宋" w:hAnsi="仿宋" w:eastAsia="仿宋" w:cs="仿宋"/>
          <w:bCs/>
          <w:sz w:val="32"/>
          <w:szCs w:val="32"/>
        </w:rPr>
      </w:pPr>
    </w:p>
    <w:p>
      <w:pPr>
        <w:pStyle w:val="13"/>
        <w:ind w:firstLine="320" w:firstLineChars="100"/>
        <w:jc w:val="both"/>
        <w:rPr>
          <w:rStyle w:val="6"/>
          <w:rFonts w:ascii="仿宋" w:hAnsi="仿宋" w:eastAsia="仿宋" w:cs="仿宋"/>
          <w:bCs/>
          <w:sz w:val="32"/>
          <w:szCs w:val="32"/>
        </w:rPr>
      </w:pPr>
    </w:p>
    <w:p>
      <w:pPr>
        <w:rPr>
          <w:rStyle w:val="6"/>
          <w:rFonts w:hint="eastAsia" w:ascii="宋体" w:hAnsi="宋体"/>
          <w:b/>
          <w:color w:val="ED7D31"/>
          <w:sz w:val="36"/>
          <w:szCs w:val="22"/>
        </w:rPr>
      </w:pPr>
    </w:p>
    <w:p>
      <w:pPr>
        <w:rPr>
          <w:rStyle w:val="6"/>
          <w:rFonts w:hint="eastAsia" w:ascii="宋体" w:hAnsi="宋体"/>
          <w:b/>
          <w:color w:val="ED7D31"/>
          <w:sz w:val="36"/>
          <w:szCs w:val="22"/>
        </w:rPr>
      </w:pPr>
    </w:p>
    <w:p>
      <w:pPr>
        <w:rPr>
          <w:rStyle w:val="6"/>
          <w:rFonts w:hint="eastAsia" w:ascii="宋体" w:hAnsi="宋体"/>
          <w:b/>
          <w:color w:val="ED7D31"/>
          <w:sz w:val="36"/>
          <w:szCs w:val="22"/>
        </w:rPr>
      </w:pPr>
    </w:p>
    <w:p>
      <w:pPr>
        <w:rPr>
          <w:rStyle w:val="6"/>
          <w:rFonts w:hint="eastAsia" w:ascii="宋体" w:hAnsi="宋体"/>
          <w:b/>
          <w:color w:val="ED7D31"/>
          <w:sz w:val="36"/>
          <w:szCs w:val="22"/>
        </w:rPr>
      </w:pPr>
    </w:p>
    <w:p>
      <w:pPr>
        <w:rPr>
          <w:rStyle w:val="6"/>
          <w:rFonts w:hint="eastAsia" w:ascii="宋体" w:hAnsi="宋体"/>
          <w:b/>
          <w:color w:val="ED7D31"/>
          <w:sz w:val="36"/>
          <w:szCs w:val="22"/>
        </w:rPr>
      </w:pPr>
    </w:p>
    <w:p>
      <w:pPr>
        <w:rPr>
          <w:rStyle w:val="6"/>
          <w:rFonts w:ascii="宋体" w:hAnsi="宋体"/>
          <w:b/>
          <w:color w:val="ED7D31"/>
          <w:sz w:val="36"/>
          <w:szCs w:val="22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20A22"/>
    <w:rsid w:val="00052B16"/>
    <w:rsid w:val="00057F6B"/>
    <w:rsid w:val="001055EA"/>
    <w:rsid w:val="00116316"/>
    <w:rsid w:val="001D636F"/>
    <w:rsid w:val="00277FF0"/>
    <w:rsid w:val="00311666"/>
    <w:rsid w:val="00337058"/>
    <w:rsid w:val="003D358C"/>
    <w:rsid w:val="005C2D4F"/>
    <w:rsid w:val="005E5013"/>
    <w:rsid w:val="005F559F"/>
    <w:rsid w:val="006666E1"/>
    <w:rsid w:val="007F1D14"/>
    <w:rsid w:val="00874245"/>
    <w:rsid w:val="008D24E3"/>
    <w:rsid w:val="009009CB"/>
    <w:rsid w:val="00921027"/>
    <w:rsid w:val="00970B0B"/>
    <w:rsid w:val="009874A9"/>
    <w:rsid w:val="009F70D9"/>
    <w:rsid w:val="00A04F7A"/>
    <w:rsid w:val="00A22C5D"/>
    <w:rsid w:val="00A22D2D"/>
    <w:rsid w:val="00A57E3F"/>
    <w:rsid w:val="00BB4F97"/>
    <w:rsid w:val="00BD170F"/>
    <w:rsid w:val="00C62AAD"/>
    <w:rsid w:val="00C839FD"/>
    <w:rsid w:val="00CB0B60"/>
    <w:rsid w:val="00CB3636"/>
    <w:rsid w:val="00D20A22"/>
    <w:rsid w:val="00D32CE9"/>
    <w:rsid w:val="00D734BF"/>
    <w:rsid w:val="00DD2A25"/>
    <w:rsid w:val="00E10995"/>
    <w:rsid w:val="00E27E41"/>
    <w:rsid w:val="00E55331"/>
    <w:rsid w:val="00EB17F8"/>
    <w:rsid w:val="00ED3537"/>
    <w:rsid w:val="00F11629"/>
    <w:rsid w:val="00F853CA"/>
    <w:rsid w:val="00F9481C"/>
    <w:rsid w:val="08EB2941"/>
    <w:rsid w:val="0B4B0196"/>
    <w:rsid w:val="0C4941D4"/>
    <w:rsid w:val="10762D42"/>
    <w:rsid w:val="12532378"/>
    <w:rsid w:val="1F152A34"/>
    <w:rsid w:val="2653344A"/>
    <w:rsid w:val="271E29A8"/>
    <w:rsid w:val="2A580246"/>
    <w:rsid w:val="2AEA344B"/>
    <w:rsid w:val="326A6191"/>
    <w:rsid w:val="3A2816AB"/>
    <w:rsid w:val="41213AE1"/>
    <w:rsid w:val="420655A3"/>
    <w:rsid w:val="482931D7"/>
    <w:rsid w:val="482F5666"/>
    <w:rsid w:val="4A6225BC"/>
    <w:rsid w:val="4D8C626F"/>
    <w:rsid w:val="55463967"/>
    <w:rsid w:val="55AA397D"/>
    <w:rsid w:val="7C852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basedOn w:val="6"/>
    <w:link w:val="9"/>
    <w:qFormat/>
    <w:uiPriority w:val="0"/>
    <w:rPr>
      <w:kern w:val="2"/>
      <w:sz w:val="18"/>
      <w:szCs w:val="18"/>
    </w:rPr>
  </w:style>
  <w:style w:type="paragraph" w:customStyle="1" w:styleId="9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1"/>
    <w:basedOn w:val="6"/>
    <w:link w:val="11"/>
    <w:uiPriority w:val="0"/>
    <w:rPr>
      <w:kern w:val="2"/>
      <w:sz w:val="18"/>
      <w:szCs w:val="18"/>
    </w:rPr>
  </w:style>
  <w:style w:type="paragraph" w:customStyle="1" w:styleId="11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Null"/>
    <w:uiPriority w:val="0"/>
    <w:pPr>
      <w:spacing w:line="360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UserStyle_2"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1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DEE26-2337-4216-A195-76C9DC563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424</Words>
  <Characters>2417</Characters>
  <Lines>20</Lines>
  <Paragraphs>5</Paragraphs>
  <TotalTime>181</TotalTime>
  <ScaleCrop>false</ScaleCrop>
  <LinksUpToDate>false</LinksUpToDate>
  <CharactersWithSpaces>2836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2021-05-19T03:49:00Z</dcterms:created>
  <dc:creator>Administrator</dc:creator>
  <cp:lastModifiedBy>admin</cp:lastModifiedBy>
  <cp:lastPrinted>2021-05-19T07:35:00Z</cp:lastPrinted>
  <dcterms:modified xsi:type="dcterms:W3CDTF">2021-05-21T02:02:56Z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